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pStyle w:val="Heading1"/>
        <w:spacing w:before="0" w:after="0"/>
        <w:jc w:val="right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>Дело № 5-0</w:t>
      </w:r>
      <w:r>
        <w:rPr>
          <w:b w:val="0"/>
          <w:bCs w:val="0"/>
          <w:i w:val="0"/>
          <w:sz w:val="28"/>
          <w:szCs w:val="28"/>
        </w:rPr>
        <w:t>728</w:t>
      </w:r>
      <w:r>
        <w:rPr>
          <w:b w:val="0"/>
          <w:bCs w:val="0"/>
          <w:i w:val="0"/>
          <w:sz w:val="28"/>
          <w:szCs w:val="28"/>
        </w:rPr>
        <w:t>-1201/2026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УИД </w:t>
      </w:r>
      <w:r>
        <w:rPr>
          <w:rFonts w:ascii="Times New Roman" w:eastAsia="Times New Roman" w:hAnsi="Times New Roman" w:cs="Times New Roman"/>
          <w:sz w:val="28"/>
          <w:szCs w:val="28"/>
        </w:rPr>
        <w:t>86MS0012-01-2026-002929-12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Белый Яр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исполняя обязанности мирового судьи судебного участка № 1 Сургутского судебного района Ханты-Мансийского автономного округа – Югры, на основании постановления председателя Сургутского районного суда от 04.12.2025 года,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15.33 КоАП РФ, в отношении должностного л</w:t>
      </w:r>
      <w:r>
        <w:rPr>
          <w:rFonts w:ascii="Times New Roman" w:eastAsia="Times New Roman" w:hAnsi="Times New Roman" w:cs="Times New Roman"/>
          <w:sz w:val="28"/>
          <w:szCs w:val="28"/>
        </w:rPr>
        <w:t>ица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Лисиной Алены Анатольевны, </w:t>
      </w:r>
      <w:r>
        <w:rPr>
          <w:rStyle w:val="cat-UserDefinedgrp-50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Лисина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являясь </w:t>
      </w:r>
      <w:r>
        <w:rPr>
          <w:rStyle w:val="cat-UserDefinedgrp-52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расположенного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3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ч. 8 ст. 13 </w:t>
      </w:r>
      <w:hyperlink r:id="rId4" w:anchor="/document/12151284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Федерального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29.12.2006 № 255-ФЗ «Об обязательном социальном страховании на случай временной нетрудоспособности и в связи с материнством» </w:t>
      </w:r>
      <w:r>
        <w:rPr>
          <w:rFonts w:ascii="Times New Roman" w:eastAsia="Times New Roman" w:hAnsi="Times New Roman" w:cs="Times New Roman"/>
          <w:sz w:val="28"/>
          <w:szCs w:val="28"/>
        </w:rPr>
        <w:t>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24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трех рабочих дней со дня получения данных о закрытии электронного листка нетрудоспособности по запросу страховщика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территориальный орган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сведения, необходимые для назначения и выплаты пособия по временной нетрудоспособности зас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трахованному лицу </w:t>
      </w:r>
      <w:r>
        <w:rPr>
          <w:rStyle w:val="cat-UserDefinedgrp-54rplc-3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электронному листку н</w:t>
      </w:r>
      <w:r>
        <w:rPr>
          <w:rFonts w:ascii="Times New Roman" w:eastAsia="Times New Roman" w:hAnsi="Times New Roman" w:cs="Times New Roman"/>
          <w:sz w:val="28"/>
          <w:szCs w:val="28"/>
        </w:rPr>
        <w:t>етрудоспособности № 910318964123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нетр</w:t>
      </w:r>
      <w:r>
        <w:rPr>
          <w:rFonts w:ascii="Times New Roman" w:eastAsia="Times New Roman" w:hAnsi="Times New Roman" w:cs="Times New Roman"/>
          <w:sz w:val="28"/>
          <w:szCs w:val="28"/>
        </w:rPr>
        <w:t>удоспособности с 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.2025г. по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.2025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совершила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.2025 года в 00 часов 01 минут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правонарушение, предусмотренное ч. 4 ст. 15.33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в соответствии с </w:t>
      </w:r>
      <w:hyperlink r:id="rId5" w:anchor="/document/12151284/entry/10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документов и (или) иных сведений, необходимых для назначения территориальным органом Фонда </w:t>
      </w:r>
      <w:r>
        <w:rPr>
          <w:rFonts w:ascii="Times New Roman" w:eastAsia="Times New Roman" w:hAnsi="Times New Roman" w:cs="Times New Roman"/>
          <w:sz w:val="28"/>
          <w:szCs w:val="28"/>
        </w:rPr>
        <w:t>пенсионного и социального страхования Российской Федерации застрахованному лицу соответствующего вида пособия или исчисления его размера, а равно представление таких сведений в неполном объеме или в искаженном виде.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Санкция данной статьи влечет наложение административного штрафа на должностных лиц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от трехсот до пятисот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Лисина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извещенная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заседания, не явилась, ходатайств не заявила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учитывая ч. 2 ст. 25.1 КоАП РФ, дело может быть рассмотрено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Лисин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Суд, исследовав материалы дела, пришел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UserDefinedgrp-51rplc-4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Лисиной А.А.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4 ст. 15.33 КоАП РФ подтверждается: протоколом об административном правонаруше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нии от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</w:t>
      </w:r>
      <w:r>
        <w:rPr>
          <w:rFonts w:ascii="Times New Roman" w:eastAsia="Times New Roman" w:hAnsi="Times New Roman" w:cs="Times New Roman"/>
          <w:sz w:val="28"/>
          <w:szCs w:val="28"/>
        </w:rPr>
        <w:t>в котором указаны место, время и событие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; выпиской из Единого 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реестра юридических лиц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которая содержит сведения о юридическом лице - </w:t>
      </w:r>
      <w:r>
        <w:rPr>
          <w:rStyle w:val="cat-UserDefinedgrp-55rplc-5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приказа № </w:t>
      </w:r>
      <w:r>
        <w:rPr>
          <w:rFonts w:ascii="Times New Roman" w:eastAsia="Times New Roman" w:hAnsi="Times New Roman" w:cs="Times New Roman"/>
          <w:sz w:val="28"/>
          <w:szCs w:val="28"/>
        </w:rPr>
        <w:t>51л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приеме на работу </w:t>
      </w:r>
      <w:r>
        <w:rPr>
          <w:rFonts w:ascii="Times New Roman" w:eastAsia="Times New Roman" w:hAnsi="Times New Roman" w:cs="Times New Roman"/>
          <w:sz w:val="28"/>
          <w:szCs w:val="28"/>
        </w:rPr>
        <w:t>Лисиной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должность </w:t>
      </w:r>
      <w:r>
        <w:rPr>
          <w:rStyle w:val="cat-UserDefinedgrp-56rplc-5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копией должностной инструкции </w:t>
      </w:r>
      <w:r>
        <w:rPr>
          <w:rFonts w:ascii="Times New Roman" w:eastAsia="Times New Roman" w:hAnsi="Times New Roman" w:cs="Times New Roman"/>
          <w:sz w:val="28"/>
          <w:szCs w:val="28"/>
        </w:rPr>
        <w:t>главн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распечаткой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роактивного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процесса № </w:t>
      </w:r>
      <w:r>
        <w:rPr>
          <w:rFonts w:ascii="Times New Roman" w:eastAsia="Times New Roman" w:hAnsi="Times New Roman" w:cs="Times New Roman"/>
          <w:sz w:val="28"/>
          <w:szCs w:val="28"/>
        </w:rPr>
        <w:t>370548271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п. 2.1 ч. 2 ст. 4.1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51284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Федерального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от 29.12.2006 № 255-ФЗ «Об обязательном социальном страховании на случай временной нетрудоспособности и в связи с материнством» (далее-Федеральный закон № 255-ФЗ) страхователи обязаны 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51284/entry/130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8 ст. 13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 закона № 255-ФЗ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электронной подписи, если иное не установлено настоящей статьей.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установлено, что уведомление о закрытии листка нетрудоспособности № </w:t>
      </w:r>
      <w:r>
        <w:rPr>
          <w:rFonts w:ascii="Times New Roman" w:eastAsia="Times New Roman" w:hAnsi="Times New Roman" w:cs="Times New Roman"/>
          <w:sz w:val="28"/>
          <w:szCs w:val="28"/>
        </w:rPr>
        <w:t>910318964123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7rplc-5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период его нетрудоспособности с 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.2025г. по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запрос на проверку, подтверждение, корректировку сведений страхователю (работодателю) направлен оператором Единой государс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твенной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 в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 Страховат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елю следовало в срок до 24:00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.2025 направить в ОСФР ответ на данный запрос.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тем, в установленные законом сроки сведения, необходимые для назначения и выплаты пособия по временной нетрудоспособности и подписанные усиленной квалифицированной электронной подписью не представлены, 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предоставлены с нарушением установленного законом срока, который составил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оценивая представленные доказательства, при всестороннем, полном и объективном исследовании всех обстоятельств дела в совокупности,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считает вину </w:t>
      </w:r>
      <w:r>
        <w:rPr>
          <w:rStyle w:val="cat-UserDefinedgrp-51rplc-6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Лисиной А.А.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установленной и доказанной. Суд ее действия квалифицирует по ч. 4 ст. 15.33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размера и вида наказания, суд учитывает характер и степень общественной опасности совершенного правонарушения, личность правонарушителя. Обстоятельств,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суд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однородного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ст. 29.9-29.11 КоАП РФ, суд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должностное лицо – </w:t>
      </w:r>
      <w:r>
        <w:rPr>
          <w:rStyle w:val="cat-UserDefinedgrp-51rplc-6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Лисину Алену Анатольевну </w:t>
      </w:r>
      <w:r>
        <w:rPr>
          <w:rFonts w:ascii="Times New Roman" w:eastAsia="Times New Roman" w:hAnsi="Times New Roman" w:cs="Times New Roman"/>
          <w:sz w:val="28"/>
          <w:szCs w:val="28"/>
        </w:rPr>
        <w:t>виновной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4 ст. 15.33 КоАП РФ и назначить наказание в виде административного штрафа в размере 300 (трехсот) рублей.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Лисиной А.А.</w:t>
      </w:r>
      <w:r>
        <w:rPr>
          <w:rFonts w:ascii="Times New Roman" w:eastAsia="Times New Roman" w:hAnsi="Times New Roman" w:cs="Times New Roman"/>
          <w:sz w:val="28"/>
          <w:szCs w:val="28"/>
        </w:rPr>
        <w:t>, что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для перечисления штрафа: </w:t>
      </w:r>
      <w:r>
        <w:rPr>
          <w:rFonts w:ascii="Times New Roman" w:eastAsia="Times New Roman" w:hAnsi="Times New Roman" w:cs="Times New Roman"/>
          <w:sz w:val="28"/>
          <w:szCs w:val="28"/>
        </w:rPr>
        <w:t>счет получ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ателя 03100643000000018700 в ОКЦ № 8 УГУ Банка России//УФК по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</w:t>
      </w:r>
      <w:r>
        <w:rPr>
          <w:rFonts w:ascii="Times New Roman" w:eastAsia="Times New Roman" w:hAnsi="Times New Roman" w:cs="Times New Roman"/>
          <w:sz w:val="28"/>
          <w:szCs w:val="28"/>
        </w:rPr>
        <w:t>ийскому автономному округу-Югре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 8601002078 КПП 860101001 БИК ТОФК 007162163 ЕКС 40102810245370000007 ОКТМО 7187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КБК 79711601230060002140, получатель УФК по Ханты-Мансийскому автономному округу-Югре (ОСФР по ХМАО-Югре, л/с 04874Ф87010), УИН </w:t>
      </w:r>
      <w:r>
        <w:rPr>
          <w:rFonts w:ascii="Times New Roman" w:eastAsia="Times New Roman" w:hAnsi="Times New Roman" w:cs="Times New Roman"/>
          <w:sz w:val="28"/>
          <w:szCs w:val="28"/>
        </w:rPr>
        <w:t>79786003003260129715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ХМАО-Югры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</w:t>
      </w:r>
      <w:r>
        <w:rPr>
          <w:rFonts w:ascii="Times New Roman" w:eastAsia="Times New Roman" w:hAnsi="Times New Roman" w:cs="Times New Roman"/>
          <w:sz w:val="28"/>
          <w:szCs w:val="28"/>
        </w:rPr>
        <w:t>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ХМАО-Югры в течение 10 дней со дня получения данного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0"/>
          <w:szCs w:val="20"/>
        </w:rPr>
      </w:pPr>
    </w:p>
    <w:p>
      <w:pPr>
        <w:spacing w:before="0" w:after="0"/>
        <w:rPr>
          <w:sz w:val="20"/>
          <w:szCs w:val="20"/>
        </w:rPr>
      </w:pPr>
    </w:p>
    <w:p>
      <w:pPr>
        <w:spacing w:before="0" w:after="0"/>
        <w:rPr>
          <w:sz w:val="20"/>
          <w:szCs w:val="20"/>
        </w:rPr>
      </w:pPr>
    </w:p>
    <w:p>
      <w:pPr>
        <w:spacing w:before="0" w:after="0"/>
        <w:rPr>
          <w:sz w:val="20"/>
          <w:szCs w:val="20"/>
        </w:rPr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  <w:p>
    <w:pPr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51rplc-9">
    <w:name w:val="cat-UserDefined grp-51 rplc-9"/>
    <w:basedOn w:val="DefaultParagraphFont"/>
  </w:style>
  <w:style w:type="character" w:customStyle="1" w:styleId="cat-UserDefinedgrp-50rplc-13">
    <w:name w:val="cat-UserDefined grp-50 rplc-13"/>
    <w:basedOn w:val="DefaultParagraphFont"/>
  </w:style>
  <w:style w:type="character" w:customStyle="1" w:styleId="cat-UserDefinedgrp-52rplc-28">
    <w:name w:val="cat-UserDefined grp-52 rplc-28"/>
    <w:basedOn w:val="DefaultParagraphFont"/>
  </w:style>
  <w:style w:type="character" w:customStyle="1" w:styleId="cat-UserDefinedgrp-53rplc-30">
    <w:name w:val="cat-UserDefined grp-53 rplc-30"/>
    <w:basedOn w:val="DefaultParagraphFont"/>
  </w:style>
  <w:style w:type="character" w:customStyle="1" w:styleId="cat-UserDefinedgrp-54rplc-38">
    <w:name w:val="cat-UserDefined grp-54 rplc-38"/>
    <w:basedOn w:val="DefaultParagraphFont"/>
  </w:style>
  <w:style w:type="character" w:customStyle="1" w:styleId="cat-UserDefinedgrp-51rplc-47">
    <w:name w:val="cat-UserDefined grp-51 rplc-47"/>
    <w:basedOn w:val="DefaultParagraphFont"/>
  </w:style>
  <w:style w:type="character" w:customStyle="1" w:styleId="cat-UserDefinedgrp-55rplc-51">
    <w:name w:val="cat-UserDefined grp-55 rplc-51"/>
    <w:basedOn w:val="DefaultParagraphFont"/>
  </w:style>
  <w:style w:type="character" w:customStyle="1" w:styleId="cat-UserDefinedgrp-56rplc-54">
    <w:name w:val="cat-UserDefined grp-56 rplc-54"/>
    <w:basedOn w:val="DefaultParagraphFont"/>
  </w:style>
  <w:style w:type="character" w:customStyle="1" w:styleId="cat-UserDefinedgrp-57rplc-56">
    <w:name w:val="cat-UserDefined grp-57 rplc-56"/>
    <w:basedOn w:val="DefaultParagraphFont"/>
  </w:style>
  <w:style w:type="character" w:customStyle="1" w:styleId="cat-UserDefinedgrp-51rplc-63">
    <w:name w:val="cat-UserDefined grp-51 rplc-63"/>
    <w:basedOn w:val="DefaultParagraphFont"/>
  </w:style>
  <w:style w:type="character" w:customStyle="1" w:styleId="cat-UserDefinedgrp-51rplc-65">
    <w:name w:val="cat-UserDefined grp-51 rplc-6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